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sz w:val="16"/>
          <w:szCs w:val="16"/>
          <w:lang w:eastAsia="pl-PL"/>
        </w:rPr>
      </w:pPr>
      <w:r w:rsidRPr="00C10F7F">
        <w:rPr>
          <w:rFonts w:eastAsia="Times New Roman"/>
          <w:sz w:val="16"/>
          <w:szCs w:val="16"/>
          <w:lang w:eastAsia="pl-PL"/>
        </w:rPr>
        <w:t>Załącznik Nr 9</w:t>
      </w:r>
    </w:p>
    <w:p w:rsidR="00C10F7F" w:rsidRPr="00C10F7F" w:rsidRDefault="00C10F7F" w:rsidP="00C10F7F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C10F7F" w:rsidRPr="00C10F7F" w:rsidRDefault="00C10F7F" w:rsidP="00C10F7F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</w:p>
    <w:p w:rsidR="00C10F7F" w:rsidRPr="00C10F7F" w:rsidRDefault="00C10F7F" w:rsidP="00C10F7F">
      <w:pPr>
        <w:spacing w:after="0" w:line="240" w:lineRule="auto"/>
        <w:jc w:val="center"/>
        <w:rPr>
          <w:rFonts w:eastAsia="Times New Roman"/>
          <w:b/>
          <w:bCs/>
          <w:lang w:eastAsia="pl-PL"/>
        </w:rPr>
      </w:pPr>
      <w:r w:rsidRPr="00C10F7F">
        <w:rPr>
          <w:rFonts w:eastAsia="Times New Roman"/>
          <w:b/>
          <w:bCs/>
          <w:lang w:eastAsia="pl-PL"/>
        </w:rPr>
        <w:t>UMOWA</w:t>
      </w:r>
    </w:p>
    <w:p w:rsidR="00C10F7F" w:rsidRPr="00C10F7F" w:rsidRDefault="00C10F7F" w:rsidP="00C10F7F">
      <w:pPr>
        <w:spacing w:after="0" w:line="240" w:lineRule="auto"/>
        <w:jc w:val="center"/>
        <w:rPr>
          <w:rFonts w:eastAsia="Times New Roman"/>
          <w:b/>
          <w:lang w:eastAsia="pl-PL"/>
        </w:rPr>
      </w:pPr>
      <w:r w:rsidRPr="00C10F7F">
        <w:rPr>
          <w:rFonts w:eastAsia="Times New Roman"/>
          <w:b/>
          <w:lang w:eastAsia="pl-PL"/>
        </w:rPr>
        <w:t>w sprawie udzielenia emerytowi albo renciście zwrotnej pomocy finansowej w formie pożyczki mieszkaniowej z zakładowego funduszu świadczeń socjalnych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rPr>
          <w:rFonts w:eastAsia="Times New Roman"/>
          <w:b/>
          <w:lang w:val="x-none" w:eastAsia="pl-PL"/>
        </w:rPr>
      </w:pP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val="x-none"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 xml:space="preserve">w dniu............................................... pomiędzy  Kuratorium Oświaty w Katowicach zwanym dalej pracodawcą, w imieniu którego działa ………………. .................................................................... </w:t>
      </w:r>
      <w:r w:rsidRPr="00C10F7F">
        <w:rPr>
          <w:rFonts w:eastAsia="Times New Roman"/>
          <w:bCs/>
          <w:sz w:val="22"/>
          <w:szCs w:val="22"/>
          <w:lang w:eastAsia="pl-PL"/>
        </w:rPr>
        <w:br/>
      </w:r>
      <w:r w:rsidRPr="00C10F7F">
        <w:rPr>
          <w:rFonts w:eastAsia="Times New Roman"/>
          <w:bCs/>
          <w:sz w:val="22"/>
          <w:szCs w:val="22"/>
          <w:lang w:val="x-none" w:eastAsia="pl-PL"/>
        </w:rPr>
        <w:t>a Panem/-</w:t>
      </w:r>
      <w:proofErr w:type="spellStart"/>
      <w:r w:rsidRPr="00C10F7F">
        <w:rPr>
          <w:rFonts w:eastAsia="Times New Roman"/>
          <w:bCs/>
          <w:sz w:val="22"/>
          <w:szCs w:val="22"/>
          <w:lang w:val="x-none" w:eastAsia="pl-PL"/>
        </w:rPr>
        <w:t>ią</w:t>
      </w:r>
      <w:proofErr w:type="spellEnd"/>
      <w:r w:rsidRPr="00C10F7F">
        <w:rPr>
          <w:rFonts w:eastAsia="Times New Roman"/>
          <w:bCs/>
          <w:sz w:val="22"/>
          <w:szCs w:val="22"/>
          <w:lang w:val="x-none" w:eastAsia="pl-PL"/>
        </w:rPr>
        <w:t xml:space="preserve"> .................................................. zwanym dalej pożyczkobiorcą, zamieszkałym </w:t>
      </w:r>
      <w:r w:rsidRPr="00C10F7F">
        <w:rPr>
          <w:rFonts w:eastAsia="Times New Roman"/>
          <w:bCs/>
          <w:sz w:val="22"/>
          <w:szCs w:val="22"/>
          <w:lang w:eastAsia="pl-PL"/>
        </w:rPr>
        <w:br/>
      </w:r>
      <w:r w:rsidRPr="00C10F7F">
        <w:rPr>
          <w:rFonts w:eastAsia="Times New Roman"/>
          <w:bCs/>
          <w:sz w:val="22"/>
          <w:szCs w:val="22"/>
          <w:lang w:val="x-none" w:eastAsia="pl-PL"/>
        </w:rPr>
        <w:t>w .......................................................</w:t>
      </w:r>
      <w:r w:rsidRPr="00C10F7F">
        <w:rPr>
          <w:rFonts w:eastAsia="Times New Roman"/>
          <w:bCs/>
          <w:sz w:val="22"/>
          <w:szCs w:val="22"/>
          <w:lang w:eastAsia="pl-PL"/>
        </w:rPr>
        <w:t>.................................</w:t>
      </w:r>
      <w:r w:rsidRPr="00C10F7F">
        <w:rPr>
          <w:rFonts w:eastAsia="Times New Roman"/>
          <w:bCs/>
          <w:sz w:val="22"/>
          <w:szCs w:val="22"/>
          <w:lang w:val="x-none" w:eastAsia="pl-PL"/>
        </w:rPr>
        <w:t xml:space="preserve"> została</w:t>
      </w:r>
      <w:r w:rsidRPr="00C10F7F">
        <w:rPr>
          <w:rFonts w:eastAsia="Times New Roman"/>
          <w:b/>
          <w:sz w:val="22"/>
          <w:szCs w:val="22"/>
          <w:lang w:val="x-none" w:eastAsia="pl-PL"/>
        </w:rPr>
        <w:t xml:space="preserve"> </w:t>
      </w:r>
      <w:r w:rsidRPr="00C10F7F">
        <w:rPr>
          <w:rFonts w:eastAsia="Times New Roman"/>
          <w:bCs/>
          <w:sz w:val="22"/>
          <w:szCs w:val="22"/>
          <w:lang w:val="x-none" w:eastAsia="pl-PL"/>
        </w:rPr>
        <w:t>zawarta umowa o następującej treści:</w:t>
      </w:r>
    </w:p>
    <w:p w:rsidR="00C10F7F" w:rsidRPr="00C10F7F" w:rsidRDefault="00C10F7F" w:rsidP="00C10F7F">
      <w:pPr>
        <w:spacing w:after="0" w:line="360" w:lineRule="auto"/>
        <w:ind w:left="3540" w:firstLine="708"/>
        <w:rPr>
          <w:rFonts w:eastAsia="Times New Roman"/>
          <w:sz w:val="22"/>
          <w:szCs w:val="22"/>
          <w:lang w:eastAsia="pl-PL"/>
        </w:rPr>
      </w:pPr>
      <w:r w:rsidRPr="00C10F7F">
        <w:rPr>
          <w:rFonts w:eastAsia="Times New Roman"/>
          <w:sz w:val="22"/>
          <w:szCs w:val="22"/>
          <w:lang w:eastAsia="pl-PL"/>
        </w:rPr>
        <w:t>§ 1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val="x-none"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 xml:space="preserve">Pracodawca udziela pożyczkobiorcy zwrotnej pomocy finansowej </w:t>
      </w:r>
      <w:r w:rsidRPr="00C10F7F">
        <w:rPr>
          <w:rFonts w:eastAsia="Times New Roman"/>
          <w:bCs/>
          <w:sz w:val="22"/>
          <w:szCs w:val="22"/>
          <w:lang w:eastAsia="pl-PL"/>
        </w:rPr>
        <w:t>w</w:t>
      </w:r>
      <w:r w:rsidRPr="00C10F7F">
        <w:rPr>
          <w:rFonts w:eastAsia="Times New Roman"/>
          <w:bCs/>
          <w:sz w:val="22"/>
          <w:szCs w:val="22"/>
          <w:lang w:val="x-none" w:eastAsia="pl-PL"/>
        </w:rPr>
        <w:t xml:space="preserve"> formie pożyczki mieszkaniowej z</w:t>
      </w:r>
      <w:r w:rsidRPr="00C10F7F">
        <w:rPr>
          <w:rFonts w:eastAsia="Times New Roman"/>
          <w:bCs/>
          <w:sz w:val="22"/>
          <w:szCs w:val="22"/>
          <w:lang w:eastAsia="pl-PL"/>
        </w:rPr>
        <w:t> </w:t>
      </w:r>
      <w:r w:rsidRPr="00C10F7F">
        <w:rPr>
          <w:rFonts w:eastAsia="Times New Roman"/>
          <w:bCs/>
          <w:sz w:val="22"/>
          <w:szCs w:val="22"/>
          <w:lang w:val="x-none" w:eastAsia="pl-PL"/>
        </w:rPr>
        <w:t>Zakładowego Funduszu Świadczeń  Socjalnych w wysokości ….................................złotych (słownie: …………………………………................................. z przeznaczeniem na</w:t>
      </w:r>
      <w:r w:rsidRPr="00C10F7F">
        <w:rPr>
          <w:rFonts w:eastAsia="Times New Roman"/>
          <w:bCs/>
          <w:sz w:val="22"/>
          <w:szCs w:val="22"/>
          <w:lang w:eastAsia="pl-PL"/>
        </w:rPr>
        <w:t> </w:t>
      </w:r>
      <w:r w:rsidRPr="00C10F7F">
        <w:rPr>
          <w:rFonts w:eastAsia="Times New Roman"/>
          <w:bCs/>
          <w:sz w:val="22"/>
          <w:szCs w:val="22"/>
          <w:lang w:val="x-none" w:eastAsia="pl-PL"/>
        </w:rPr>
        <w:t>….......................................................................................................... oprocentowana w wysokości 3% w stosunku rocznym.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rPr>
          <w:rFonts w:eastAsia="Times New Roman"/>
          <w:bCs/>
          <w:sz w:val="22"/>
          <w:szCs w:val="22"/>
          <w:lang w:val="x-none" w:eastAsia="pl-PL"/>
        </w:rPr>
      </w:pPr>
      <w:r w:rsidRPr="00C10F7F">
        <w:rPr>
          <w:rFonts w:eastAsia="Times New Roman"/>
          <w:b/>
          <w:sz w:val="22"/>
          <w:szCs w:val="22"/>
          <w:lang w:val="x-none" w:eastAsia="pl-PL"/>
        </w:rPr>
        <w:tab/>
      </w:r>
      <w:r w:rsidRPr="00C10F7F">
        <w:rPr>
          <w:rFonts w:eastAsia="Times New Roman"/>
          <w:b/>
          <w:sz w:val="22"/>
          <w:szCs w:val="22"/>
          <w:lang w:val="x-none" w:eastAsia="pl-PL"/>
        </w:rPr>
        <w:tab/>
      </w:r>
      <w:r w:rsidRPr="00C10F7F">
        <w:rPr>
          <w:rFonts w:eastAsia="Times New Roman"/>
          <w:b/>
          <w:sz w:val="22"/>
          <w:szCs w:val="22"/>
          <w:lang w:val="x-none" w:eastAsia="pl-PL"/>
        </w:rPr>
        <w:tab/>
      </w:r>
      <w:r w:rsidRPr="00C10F7F">
        <w:rPr>
          <w:rFonts w:eastAsia="Times New Roman"/>
          <w:b/>
          <w:sz w:val="22"/>
          <w:szCs w:val="22"/>
          <w:lang w:val="x-none" w:eastAsia="pl-PL"/>
        </w:rPr>
        <w:tab/>
      </w:r>
      <w:r w:rsidRPr="00C10F7F">
        <w:rPr>
          <w:rFonts w:eastAsia="Times New Roman"/>
          <w:b/>
          <w:sz w:val="22"/>
          <w:szCs w:val="22"/>
          <w:lang w:val="x-none" w:eastAsia="pl-PL"/>
        </w:rPr>
        <w:tab/>
      </w:r>
      <w:r w:rsidRPr="00C10F7F">
        <w:rPr>
          <w:rFonts w:eastAsia="Times New Roman"/>
          <w:b/>
          <w:sz w:val="22"/>
          <w:szCs w:val="22"/>
          <w:lang w:val="x-none" w:eastAsia="pl-PL"/>
        </w:rPr>
        <w:tab/>
      </w:r>
      <w:r w:rsidRPr="00C10F7F">
        <w:rPr>
          <w:rFonts w:eastAsia="Times New Roman"/>
          <w:b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>§ 2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val="x-none"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>Przyznana zwrotna pomoc finansowa w formie pożyczki mieszkaniowej podlega spłacie w całości przez okres ….......... miesięcy w ratach, pierwsza  -…........................ zł., następne po …..................... zł miesięcznie, poczynając od  dnia…................................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  <w:t>§</w:t>
      </w:r>
      <w:r w:rsidRPr="00C10F7F">
        <w:rPr>
          <w:rFonts w:eastAsia="Times New Roman"/>
          <w:bCs/>
          <w:sz w:val="22"/>
          <w:szCs w:val="22"/>
          <w:lang w:eastAsia="pl-PL"/>
        </w:rPr>
        <w:t xml:space="preserve"> 3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C10F7F">
        <w:rPr>
          <w:rFonts w:eastAsia="Times New Roman"/>
          <w:bCs/>
          <w:sz w:val="22"/>
          <w:szCs w:val="22"/>
          <w:lang w:eastAsia="pl-PL"/>
        </w:rPr>
        <w:t xml:space="preserve">Pożyczkobiorca, który jest emerytem albo rencistą jest zobowiązany przekazywania rat pożyczki nie później niż do 20 dnia każdego miesiąca na rachunek bankowy Kuratorium: </w:t>
      </w:r>
      <w:r w:rsidRPr="00C10F7F">
        <w:rPr>
          <w:rFonts w:eastAsia="Times New Roman"/>
          <w:sz w:val="22"/>
          <w:szCs w:val="22"/>
          <w:lang w:val="x-none" w:eastAsia="pl-PL"/>
        </w:rPr>
        <w:t>40 1010 1212 0050 9218 9110 0000</w:t>
      </w:r>
      <w:r w:rsidRPr="00C10F7F">
        <w:rPr>
          <w:rFonts w:eastAsia="Times New Roman"/>
          <w:bCs/>
          <w:sz w:val="22"/>
          <w:szCs w:val="22"/>
          <w:lang w:eastAsia="pl-PL"/>
        </w:rPr>
        <w:t xml:space="preserve"> albo do kasy Kuratorium Oświaty w Katowicach, ul. Powstańców 41a, 40-024 Katowice.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rPr>
          <w:rFonts w:eastAsia="Times New Roman"/>
          <w:bCs/>
          <w:sz w:val="22"/>
          <w:szCs w:val="22"/>
          <w:lang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  <w:t xml:space="preserve">§ </w:t>
      </w:r>
      <w:r w:rsidRPr="00C10F7F">
        <w:rPr>
          <w:rFonts w:eastAsia="Times New Roman"/>
          <w:bCs/>
          <w:sz w:val="22"/>
          <w:szCs w:val="22"/>
          <w:lang w:eastAsia="pl-PL"/>
        </w:rPr>
        <w:t>4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val="x-none"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 xml:space="preserve">Niespłacona kwota zwrotnej pomocy finansowej w formie pożyczki mieszkaniowej wraz z odsetkami staje się natychmiast wymagalną w przypadku </w:t>
      </w:r>
      <w:r w:rsidRPr="00C10F7F">
        <w:rPr>
          <w:rFonts w:eastAsia="Times New Roman"/>
          <w:bCs/>
          <w:sz w:val="22"/>
          <w:szCs w:val="22"/>
          <w:lang w:eastAsia="pl-PL"/>
        </w:rPr>
        <w:t>nieprzekazania miesięcznej raty</w:t>
      </w:r>
      <w:r w:rsidRPr="00C10F7F">
        <w:rPr>
          <w:rFonts w:eastAsia="Times New Roman"/>
          <w:bCs/>
          <w:sz w:val="22"/>
          <w:szCs w:val="22"/>
          <w:lang w:val="x-none" w:eastAsia="pl-PL"/>
        </w:rPr>
        <w:t>.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  <w:t>§</w:t>
      </w:r>
      <w:r w:rsidRPr="00C10F7F">
        <w:rPr>
          <w:rFonts w:eastAsia="Times New Roman"/>
          <w:bCs/>
          <w:sz w:val="22"/>
          <w:szCs w:val="22"/>
          <w:lang w:eastAsia="pl-PL"/>
        </w:rPr>
        <w:t xml:space="preserve"> 5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val="x-none"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>Zmiana warunków określonych w niniejszej umowie wymaga formy pisemnej pod rygorem nieważności.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val="x-none"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  <w:t>§ 6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>W sprawach nieuregulowanych niniejszą umową mają zastosowanie Regulamin Zakładowego Funduszu Świadczeń Socjalnych i przepisy kodeksu cywilnego</w:t>
      </w:r>
      <w:r w:rsidRPr="00C10F7F">
        <w:rPr>
          <w:rFonts w:eastAsia="Times New Roman"/>
          <w:bCs/>
          <w:sz w:val="22"/>
          <w:szCs w:val="22"/>
          <w:lang w:eastAsia="pl-PL"/>
        </w:rPr>
        <w:t>.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rPr>
          <w:rFonts w:eastAsia="Times New Roman"/>
          <w:bCs/>
          <w:sz w:val="22"/>
          <w:szCs w:val="22"/>
          <w:lang w:val="x-none"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  <w:t>§ 7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>Umowa niniejsza została sporządzona w 2 jednobrzmiących egzemplarzach, które otrzymują: pożyczkobiorca i pracodawca.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  <w:r w:rsidRPr="00C10F7F">
        <w:rPr>
          <w:rFonts w:eastAsia="Times New Roman"/>
          <w:bCs/>
          <w:sz w:val="16"/>
          <w:szCs w:val="16"/>
          <w:lang w:val="x-none" w:eastAsia="pl-PL"/>
        </w:rPr>
        <w:t xml:space="preserve">strona </w:t>
      </w:r>
      <w:r w:rsidRPr="00C10F7F">
        <w:rPr>
          <w:rFonts w:eastAsia="Times New Roman"/>
          <w:bCs/>
          <w:sz w:val="16"/>
          <w:szCs w:val="16"/>
          <w:lang w:eastAsia="pl-PL"/>
        </w:rPr>
        <w:t>1</w:t>
      </w:r>
      <w:r w:rsidRPr="00C10F7F">
        <w:rPr>
          <w:rFonts w:eastAsia="Times New Roman"/>
          <w:bCs/>
          <w:sz w:val="16"/>
          <w:szCs w:val="16"/>
          <w:lang w:val="x-none" w:eastAsia="pl-PL"/>
        </w:rPr>
        <w:t>/2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val="x-none"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lastRenderedPageBreak/>
        <w:t>Poręczyciele :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>Pan/-i …...................................................................................................................................</w:t>
      </w:r>
      <w:r w:rsidRPr="00C10F7F">
        <w:rPr>
          <w:rFonts w:eastAsia="Times New Roman"/>
          <w:bCs/>
          <w:sz w:val="22"/>
          <w:szCs w:val="22"/>
          <w:lang w:eastAsia="pl-PL"/>
        </w:rPr>
        <w:t>...................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>Pan/-i …...................................................................................................................................</w:t>
      </w:r>
      <w:r w:rsidRPr="00C10F7F">
        <w:rPr>
          <w:rFonts w:eastAsia="Times New Roman"/>
          <w:bCs/>
          <w:sz w:val="22"/>
          <w:szCs w:val="22"/>
          <w:lang w:eastAsia="pl-PL"/>
        </w:rPr>
        <w:t>...................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sz w:val="22"/>
          <w:szCs w:val="22"/>
          <w:lang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>Pan/-i …...................................................................................................................................</w:t>
      </w:r>
      <w:r w:rsidRPr="00C10F7F">
        <w:rPr>
          <w:rFonts w:eastAsia="Times New Roman"/>
          <w:bCs/>
          <w:sz w:val="22"/>
          <w:szCs w:val="22"/>
          <w:lang w:eastAsia="pl-PL"/>
        </w:rPr>
        <w:t>...................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rPr>
          <w:rFonts w:eastAsia="Times New Roman"/>
          <w:b/>
          <w:sz w:val="22"/>
          <w:szCs w:val="22"/>
          <w:lang w:val="x-none" w:eastAsia="pl-PL"/>
        </w:rPr>
      </w:pPr>
      <w:r w:rsidRPr="00C10F7F">
        <w:rPr>
          <w:rFonts w:eastAsia="Times New Roman"/>
          <w:b/>
          <w:sz w:val="22"/>
          <w:szCs w:val="22"/>
          <w:lang w:val="x-none" w:eastAsia="pl-PL"/>
        </w:rPr>
        <w:tab/>
      </w:r>
      <w:r w:rsidRPr="00C10F7F">
        <w:rPr>
          <w:rFonts w:eastAsia="Times New Roman"/>
          <w:b/>
          <w:sz w:val="22"/>
          <w:szCs w:val="22"/>
          <w:lang w:val="x-none" w:eastAsia="pl-PL"/>
        </w:rPr>
        <w:tab/>
      </w:r>
      <w:r w:rsidRPr="00C10F7F">
        <w:rPr>
          <w:rFonts w:eastAsia="Times New Roman"/>
          <w:b/>
          <w:sz w:val="22"/>
          <w:szCs w:val="22"/>
          <w:lang w:val="x-none" w:eastAsia="pl-PL"/>
        </w:rPr>
        <w:tab/>
      </w:r>
      <w:r w:rsidRPr="00C10F7F">
        <w:rPr>
          <w:rFonts w:eastAsia="Times New Roman"/>
          <w:b/>
          <w:sz w:val="22"/>
          <w:szCs w:val="22"/>
          <w:lang w:val="x-none" w:eastAsia="pl-PL"/>
        </w:rPr>
        <w:tab/>
      </w:r>
      <w:r w:rsidRPr="00C10F7F">
        <w:rPr>
          <w:rFonts w:eastAsia="Times New Roman"/>
          <w:b/>
          <w:sz w:val="22"/>
          <w:szCs w:val="22"/>
          <w:lang w:val="x-none" w:eastAsia="pl-PL"/>
        </w:rPr>
        <w:tab/>
      </w:r>
      <w:r w:rsidRPr="00C10F7F">
        <w:rPr>
          <w:rFonts w:eastAsia="Times New Roman"/>
          <w:b/>
          <w:sz w:val="22"/>
          <w:szCs w:val="22"/>
          <w:lang w:val="x-none" w:eastAsia="pl-PL"/>
        </w:rPr>
        <w:tab/>
      </w:r>
      <w:r w:rsidRPr="00C10F7F">
        <w:rPr>
          <w:rFonts w:eastAsia="Times New Roman"/>
          <w:b/>
          <w:sz w:val="22"/>
          <w:szCs w:val="22"/>
          <w:lang w:val="x-none" w:eastAsia="pl-PL"/>
        </w:rPr>
        <w:tab/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lang w:eastAsia="pl-PL"/>
        </w:rPr>
      </w:pPr>
      <w:r w:rsidRPr="00C10F7F">
        <w:rPr>
          <w:rFonts w:eastAsia="Times New Roman"/>
          <w:bCs/>
          <w:lang w:eastAsia="pl-PL"/>
        </w:rPr>
        <w:t>W przypadku nieprzekazania do 20 dnia miesiąca raty</w:t>
      </w:r>
      <w:r w:rsidRPr="00C10F7F">
        <w:rPr>
          <w:rFonts w:eastAsia="Times New Roman"/>
          <w:bCs/>
          <w:lang w:val="x-none" w:eastAsia="pl-PL"/>
        </w:rPr>
        <w:t xml:space="preserve"> zwrotnej pomocy finansowej w</w:t>
      </w:r>
      <w:r w:rsidRPr="00C10F7F">
        <w:rPr>
          <w:rFonts w:eastAsia="Times New Roman"/>
          <w:bCs/>
          <w:lang w:eastAsia="pl-PL"/>
        </w:rPr>
        <w:t> </w:t>
      </w:r>
      <w:r w:rsidRPr="00C10F7F">
        <w:rPr>
          <w:rFonts w:eastAsia="Times New Roman"/>
          <w:bCs/>
          <w:lang w:val="x-none" w:eastAsia="pl-PL"/>
        </w:rPr>
        <w:t>formie pożyczki mieszkaniowej wraz z</w:t>
      </w:r>
      <w:r w:rsidRPr="00C10F7F">
        <w:rPr>
          <w:rFonts w:eastAsia="Times New Roman"/>
          <w:bCs/>
          <w:lang w:eastAsia="pl-PL"/>
        </w:rPr>
        <w:t> </w:t>
      </w:r>
      <w:r w:rsidRPr="00C10F7F">
        <w:rPr>
          <w:rFonts w:eastAsia="Times New Roman"/>
          <w:bCs/>
          <w:lang w:val="x-none" w:eastAsia="pl-PL"/>
        </w:rPr>
        <w:t xml:space="preserve">odsetkami </w:t>
      </w:r>
      <w:r w:rsidRPr="00C10F7F">
        <w:rPr>
          <w:rFonts w:eastAsia="Times New Roman"/>
          <w:bCs/>
          <w:lang w:eastAsia="pl-PL"/>
        </w:rPr>
        <w:t xml:space="preserve">Pożyczkobiorca zostanie pisemnie zobowiązany do uregulowania zaległości w nieprzekraczalnym terminie 5 dni roboczych od dnia otrzymania wezwania stanowiącego załącznik nr 16. 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/>
          <w:sz w:val="22"/>
          <w:szCs w:val="22"/>
          <w:lang w:val="x-none" w:eastAsia="pl-PL"/>
        </w:rPr>
      </w:pP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bCs/>
          <w:lang w:eastAsia="pl-PL"/>
        </w:rPr>
      </w:pPr>
      <w:r w:rsidRPr="00C10F7F">
        <w:rPr>
          <w:rFonts w:eastAsia="Times New Roman"/>
          <w:sz w:val="22"/>
          <w:szCs w:val="22"/>
          <w:lang w:eastAsia="pl-PL"/>
        </w:rPr>
        <w:t>W razie niedotrzymania wskazanego wyżej terminu albo niezłożenia wniosku o zawieszenie spłaty, albo wydłużenie okresu spłaty w terminie maksymalnie 14 dni od otrzymania wezwania obowiązkiem uregulowania całości zobowiązania zostaną obciążeni Poręczyciele (załącznik nr 17).</w:t>
      </w:r>
      <w:r w:rsidRPr="00C10F7F">
        <w:rPr>
          <w:rFonts w:eastAsia="Times New Roman"/>
          <w:bCs/>
          <w:lang w:eastAsia="pl-PL"/>
        </w:rPr>
        <w:t xml:space="preserve"> 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both"/>
        <w:rPr>
          <w:rFonts w:eastAsia="Times New Roman"/>
          <w:sz w:val="22"/>
          <w:szCs w:val="22"/>
          <w:lang w:eastAsia="pl-PL"/>
        </w:rPr>
      </w:pPr>
    </w:p>
    <w:p w:rsidR="00C10F7F" w:rsidRPr="00C10F7F" w:rsidRDefault="00C10F7F" w:rsidP="00C10F7F">
      <w:pPr>
        <w:tabs>
          <w:tab w:val="left" w:pos="426"/>
        </w:tabs>
        <w:spacing w:after="0" w:line="360" w:lineRule="auto"/>
        <w:rPr>
          <w:rFonts w:eastAsia="Times New Roman"/>
          <w:bCs/>
          <w:sz w:val="22"/>
          <w:szCs w:val="22"/>
          <w:lang w:val="x-none"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>...........................................................                                   ………………………………….</w:t>
      </w:r>
    </w:p>
    <w:p w:rsidR="00C10F7F" w:rsidRPr="00C10F7F" w:rsidRDefault="00C10F7F" w:rsidP="00C10F7F">
      <w:pPr>
        <w:tabs>
          <w:tab w:val="left" w:pos="426"/>
        </w:tabs>
        <w:spacing w:after="0" w:line="360" w:lineRule="auto"/>
        <w:rPr>
          <w:rFonts w:eastAsia="Times New Roman"/>
          <w:bCs/>
          <w:sz w:val="22"/>
          <w:szCs w:val="22"/>
          <w:lang w:val="x-none" w:eastAsia="pl-PL"/>
        </w:rPr>
      </w:pPr>
      <w:r w:rsidRPr="00C10F7F">
        <w:rPr>
          <w:rFonts w:eastAsia="Times New Roman"/>
          <w:bCs/>
          <w:sz w:val="22"/>
          <w:szCs w:val="22"/>
          <w:lang w:val="x-none" w:eastAsia="pl-PL"/>
        </w:rPr>
        <w:t xml:space="preserve">     (podpis pożyczkobiorcy) </w:t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</w:r>
      <w:r w:rsidRPr="00C10F7F">
        <w:rPr>
          <w:rFonts w:eastAsia="Times New Roman"/>
          <w:bCs/>
          <w:sz w:val="22"/>
          <w:szCs w:val="22"/>
          <w:lang w:val="x-none" w:eastAsia="pl-PL"/>
        </w:rPr>
        <w:tab/>
        <w:t xml:space="preserve">(podpis pracodawcy) </w:t>
      </w:r>
    </w:p>
    <w:p w:rsidR="00C10F7F" w:rsidRPr="00C10F7F" w:rsidRDefault="00C10F7F" w:rsidP="00C10F7F">
      <w:pPr>
        <w:tabs>
          <w:tab w:val="left" w:pos="426"/>
        </w:tabs>
        <w:spacing w:after="0" w:line="240" w:lineRule="auto"/>
        <w:rPr>
          <w:rFonts w:ascii="Arial" w:eastAsia="Times New Roman" w:hAnsi="Arial"/>
          <w:b/>
          <w:szCs w:val="20"/>
          <w:lang w:val="x-none" w:eastAsia="pl-PL"/>
        </w:rPr>
      </w:pPr>
      <w:r w:rsidRPr="00C10F7F">
        <w:rPr>
          <w:rFonts w:ascii="Arial" w:eastAsia="Times New Roman" w:hAnsi="Arial"/>
          <w:b/>
          <w:szCs w:val="20"/>
          <w:lang w:val="x-none" w:eastAsia="pl-PL"/>
        </w:rPr>
        <w:tab/>
      </w: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spacing w:after="0" w:line="240" w:lineRule="auto"/>
        <w:ind w:left="7080" w:firstLine="708"/>
        <w:jc w:val="both"/>
        <w:rPr>
          <w:rFonts w:eastAsia="Times New Roman"/>
          <w:bCs/>
          <w:sz w:val="18"/>
          <w:szCs w:val="18"/>
          <w:lang w:eastAsia="pl-PL"/>
        </w:rPr>
      </w:pP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</w:p>
    <w:p w:rsidR="00C10F7F" w:rsidRPr="00C10F7F" w:rsidRDefault="00C10F7F" w:rsidP="00C10F7F">
      <w:pPr>
        <w:tabs>
          <w:tab w:val="left" w:pos="426"/>
        </w:tabs>
        <w:spacing w:after="0" w:line="360" w:lineRule="auto"/>
        <w:jc w:val="right"/>
        <w:rPr>
          <w:rFonts w:eastAsia="Times New Roman"/>
          <w:bCs/>
          <w:sz w:val="16"/>
          <w:szCs w:val="16"/>
          <w:lang w:val="x-none" w:eastAsia="pl-PL"/>
        </w:rPr>
      </w:pPr>
      <w:r w:rsidRPr="00C10F7F">
        <w:rPr>
          <w:rFonts w:eastAsia="Times New Roman"/>
          <w:bCs/>
          <w:sz w:val="16"/>
          <w:szCs w:val="16"/>
          <w:lang w:val="x-none" w:eastAsia="pl-PL"/>
        </w:rPr>
        <w:t>strona 2/2</w:t>
      </w:r>
    </w:p>
    <w:p w:rsidR="00F143FC" w:rsidRDefault="00F143FC">
      <w:bookmarkStart w:id="0" w:name="_GoBack"/>
      <w:bookmarkEnd w:id="0"/>
    </w:p>
    <w:sectPr w:rsidR="00F143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7F"/>
    <w:rsid w:val="00C10F7F"/>
    <w:rsid w:val="00F1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80CDB3-F0EE-477D-A483-8F1ABC91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3022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Kucharczyk Malgorzata</dc:creator>
  <cp:keywords/>
  <dc:description/>
  <cp:lastModifiedBy>Kucharczyk Malgorzata</cp:lastModifiedBy>
  <cp:revision>1</cp:revision>
  <dcterms:created xsi:type="dcterms:W3CDTF">2023-12-11T13:51:00Z</dcterms:created>
  <dcterms:modified xsi:type="dcterms:W3CDTF">2023-12-11T13:52:00Z</dcterms:modified>
</cp:coreProperties>
</file>