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29E6" w14:textId="77777777" w:rsidR="00351A11" w:rsidRPr="00351A11" w:rsidRDefault="00351A11" w:rsidP="00F36BB9">
      <w:pPr>
        <w:shd w:val="clear" w:color="auto" w:fill="FFFFFF"/>
        <w:spacing w:after="180" w:line="360" w:lineRule="auto"/>
        <w:contextualSpacing/>
        <w:jc w:val="both"/>
        <w:textAlignment w:val="baseline"/>
        <w:outlineLvl w:val="1"/>
        <w:rPr>
          <w:rFonts w:ascii="Times New Roman" w:eastAsia="Times New Roman" w:hAnsi="Times New Roman" w:cs="Times New Roman"/>
          <w:b/>
          <w:bCs/>
          <w:color w:val="1B1B1B"/>
          <w:sz w:val="24"/>
          <w:szCs w:val="24"/>
          <w:lang w:eastAsia="pl-PL"/>
        </w:rPr>
      </w:pPr>
      <w:r w:rsidRPr="00351A11">
        <w:rPr>
          <w:rFonts w:ascii="Times New Roman" w:eastAsia="Times New Roman" w:hAnsi="Times New Roman" w:cs="Times New Roman"/>
          <w:b/>
          <w:bCs/>
          <w:color w:val="1B1B1B"/>
          <w:sz w:val="24"/>
          <w:szCs w:val="24"/>
          <w:lang w:eastAsia="pl-PL"/>
        </w:rPr>
        <w:t>Krajowy Plan Działań przeciwko Handlowi Ludźmi na lata 2022-2024</w:t>
      </w:r>
    </w:p>
    <w:p w14:paraId="41751F04" w14:textId="77777777" w:rsidR="00351A11" w:rsidRPr="00351A11" w:rsidRDefault="00351A11" w:rsidP="00F36BB9">
      <w:pPr>
        <w:shd w:val="clear" w:color="auto" w:fill="FFFFFF"/>
        <w:spacing w:after="240" w:line="360" w:lineRule="auto"/>
        <w:contextualSpacing/>
        <w:jc w:val="both"/>
        <w:textAlignment w:val="baseline"/>
        <w:rPr>
          <w:rFonts w:ascii="Times New Roman" w:eastAsia="Times New Roman" w:hAnsi="Times New Roman" w:cs="Times New Roman"/>
          <w:color w:val="1B1B1B"/>
          <w:sz w:val="24"/>
          <w:szCs w:val="24"/>
          <w:lang w:eastAsia="pl-PL"/>
        </w:rPr>
      </w:pPr>
      <w:r w:rsidRPr="00351A11">
        <w:rPr>
          <w:rFonts w:ascii="Times New Roman" w:eastAsia="Times New Roman" w:hAnsi="Times New Roman" w:cs="Times New Roman"/>
          <w:color w:val="1B1B1B"/>
          <w:sz w:val="24"/>
          <w:szCs w:val="24"/>
          <w:lang w:eastAsia="pl-PL"/>
        </w:rPr>
        <w:t>17 listopada 2021 r. Rada Ministrów przyjęła Krajowy Plan Działań Przeciwko Handlowi Ludźmi na lata 2022-2024.</w:t>
      </w:r>
    </w:p>
    <w:p w14:paraId="4533BAB7" w14:textId="77777777" w:rsidR="00351A11" w:rsidRPr="00351A11" w:rsidRDefault="00351A11" w:rsidP="00F36BB9">
      <w:pPr>
        <w:shd w:val="clear" w:color="auto" w:fill="FFFFFF"/>
        <w:spacing w:after="240" w:line="360" w:lineRule="auto"/>
        <w:contextualSpacing/>
        <w:jc w:val="both"/>
        <w:textAlignment w:val="baseline"/>
        <w:rPr>
          <w:rFonts w:ascii="Times New Roman" w:eastAsia="Times New Roman" w:hAnsi="Times New Roman" w:cs="Times New Roman"/>
          <w:color w:val="1B1B1B"/>
          <w:sz w:val="24"/>
          <w:szCs w:val="24"/>
          <w:lang w:eastAsia="pl-PL"/>
        </w:rPr>
      </w:pPr>
      <w:r w:rsidRPr="00351A11">
        <w:rPr>
          <w:rFonts w:ascii="Times New Roman" w:eastAsia="Times New Roman" w:hAnsi="Times New Roman" w:cs="Times New Roman"/>
          <w:color w:val="1B1B1B"/>
          <w:sz w:val="24"/>
          <w:szCs w:val="24"/>
          <w:lang w:eastAsia="pl-PL"/>
        </w:rPr>
        <w:t>Krajowy Plan Działań Przeciwko Handlowi Ludźmi na lata 2022-2024 (dalej: KPD) jest kolejnym, z następujących po sobie, dokumentem określającym zadania z zakresu przeciwdziałania handlowi ludźmi. Pierwszy tego typu dokument pt.: „Krajowy Program Zwalczania i Zapobiegania Handlowi Ludźmi” został przyjęty przez Radę Ministrów we wrześniu 2003 r. Począwszy od 2009 r. nazwa dokumentu uległa zmianie na Krajowy Plan Działań Przeciwko Handlowi Ludźmi.</w:t>
      </w:r>
    </w:p>
    <w:p w14:paraId="6C8EC549" w14:textId="77777777" w:rsidR="00351A11" w:rsidRPr="00351A11" w:rsidRDefault="00351A11" w:rsidP="00F36BB9">
      <w:pPr>
        <w:shd w:val="clear" w:color="auto" w:fill="FFFFFF"/>
        <w:spacing w:after="240" w:line="360" w:lineRule="auto"/>
        <w:contextualSpacing/>
        <w:jc w:val="both"/>
        <w:textAlignment w:val="baseline"/>
        <w:rPr>
          <w:rFonts w:ascii="Times New Roman" w:eastAsia="Times New Roman" w:hAnsi="Times New Roman" w:cs="Times New Roman"/>
          <w:color w:val="1B1B1B"/>
          <w:sz w:val="24"/>
          <w:szCs w:val="24"/>
          <w:lang w:eastAsia="pl-PL"/>
        </w:rPr>
      </w:pPr>
      <w:r w:rsidRPr="00351A11">
        <w:rPr>
          <w:rFonts w:ascii="Times New Roman" w:eastAsia="Times New Roman" w:hAnsi="Times New Roman" w:cs="Times New Roman"/>
          <w:color w:val="1B1B1B"/>
          <w:sz w:val="24"/>
          <w:szCs w:val="24"/>
          <w:lang w:eastAsia="pl-PL"/>
        </w:rPr>
        <w:t>Celem głównym Krajowego Planu Działań Przeciwko Handlowi Ludźmi jest zapewnienie warunków koniecznych dla skutecznego przeciwdziałania handlowi ludźmi w Polsce i wspierania ofiar tego przestępstwa. Cele szczegółowe KPD są następujące:</w:t>
      </w:r>
    </w:p>
    <w:p w14:paraId="3C33744F" w14:textId="77777777" w:rsidR="00351A11" w:rsidRPr="00351A11" w:rsidRDefault="00351A11" w:rsidP="00F36BB9">
      <w:pPr>
        <w:numPr>
          <w:ilvl w:val="0"/>
          <w:numId w:val="1"/>
        </w:numPr>
        <w:shd w:val="clear" w:color="auto" w:fill="FFFFFF"/>
        <w:spacing w:after="0" w:line="360" w:lineRule="auto"/>
        <w:contextualSpacing/>
        <w:jc w:val="both"/>
        <w:textAlignment w:val="baseline"/>
        <w:rPr>
          <w:rFonts w:ascii="Times New Roman" w:eastAsia="Times New Roman" w:hAnsi="Times New Roman" w:cs="Times New Roman"/>
          <w:color w:val="1B1B1B"/>
          <w:sz w:val="24"/>
          <w:szCs w:val="24"/>
          <w:lang w:eastAsia="pl-PL"/>
        </w:rPr>
      </w:pPr>
      <w:r w:rsidRPr="00351A11">
        <w:rPr>
          <w:rFonts w:ascii="Times New Roman" w:eastAsia="Times New Roman" w:hAnsi="Times New Roman" w:cs="Times New Roman"/>
          <w:color w:val="1B1B1B"/>
          <w:sz w:val="24"/>
          <w:szCs w:val="24"/>
          <w:lang w:eastAsia="pl-PL"/>
        </w:rPr>
        <w:t>podnoszenie społecznej świadomości nt. zjawiska handlu ludźmi;</w:t>
      </w:r>
    </w:p>
    <w:p w14:paraId="1D01DF08" w14:textId="77777777" w:rsidR="00351A11" w:rsidRPr="00351A11" w:rsidRDefault="00351A11" w:rsidP="00F36BB9">
      <w:pPr>
        <w:numPr>
          <w:ilvl w:val="0"/>
          <w:numId w:val="1"/>
        </w:numPr>
        <w:shd w:val="clear" w:color="auto" w:fill="FFFFFF"/>
        <w:spacing w:after="0" w:line="360" w:lineRule="auto"/>
        <w:contextualSpacing/>
        <w:jc w:val="both"/>
        <w:textAlignment w:val="baseline"/>
        <w:rPr>
          <w:rFonts w:ascii="Times New Roman" w:eastAsia="Times New Roman" w:hAnsi="Times New Roman" w:cs="Times New Roman"/>
          <w:color w:val="1B1B1B"/>
          <w:sz w:val="24"/>
          <w:szCs w:val="24"/>
          <w:lang w:eastAsia="pl-PL"/>
        </w:rPr>
      </w:pPr>
      <w:r w:rsidRPr="00351A11">
        <w:rPr>
          <w:rFonts w:ascii="Times New Roman" w:eastAsia="Times New Roman" w:hAnsi="Times New Roman" w:cs="Times New Roman"/>
          <w:color w:val="1B1B1B"/>
          <w:sz w:val="24"/>
          <w:szCs w:val="24"/>
          <w:lang w:eastAsia="pl-PL"/>
        </w:rPr>
        <w:t>podniesienie standardu wsparcia udzielanego ofiarom handlu ludźmi (w tym małoletnim ofiarom handlu ludźmi);</w:t>
      </w:r>
    </w:p>
    <w:p w14:paraId="6BD5F1B2" w14:textId="77777777" w:rsidR="00351A11" w:rsidRPr="00351A11" w:rsidRDefault="00351A11" w:rsidP="00F36BB9">
      <w:pPr>
        <w:numPr>
          <w:ilvl w:val="0"/>
          <w:numId w:val="1"/>
        </w:numPr>
        <w:shd w:val="clear" w:color="auto" w:fill="FFFFFF"/>
        <w:spacing w:after="0" w:line="360" w:lineRule="auto"/>
        <w:contextualSpacing/>
        <w:jc w:val="both"/>
        <w:textAlignment w:val="baseline"/>
        <w:rPr>
          <w:rFonts w:ascii="Times New Roman" w:eastAsia="Times New Roman" w:hAnsi="Times New Roman" w:cs="Times New Roman"/>
          <w:color w:val="1B1B1B"/>
          <w:sz w:val="24"/>
          <w:szCs w:val="24"/>
          <w:lang w:eastAsia="pl-PL"/>
        </w:rPr>
      </w:pPr>
      <w:r w:rsidRPr="00351A11">
        <w:rPr>
          <w:rFonts w:ascii="Times New Roman" w:eastAsia="Times New Roman" w:hAnsi="Times New Roman" w:cs="Times New Roman"/>
          <w:color w:val="1B1B1B"/>
          <w:sz w:val="24"/>
          <w:szCs w:val="24"/>
          <w:lang w:eastAsia="pl-PL"/>
        </w:rPr>
        <w:t>poprawa skuteczności działań instytucji odpowiedzialnych za ściganie przestępstwa handlu ludźmi poprzez doskonalenie narzędzi prawnych, struktur oraz wdrażanie najlepszych praktyk;</w:t>
      </w:r>
    </w:p>
    <w:p w14:paraId="09A637EC" w14:textId="77777777" w:rsidR="00351A11" w:rsidRPr="00351A11" w:rsidRDefault="00351A11" w:rsidP="00F36BB9">
      <w:pPr>
        <w:numPr>
          <w:ilvl w:val="0"/>
          <w:numId w:val="1"/>
        </w:numPr>
        <w:shd w:val="clear" w:color="auto" w:fill="FFFFFF"/>
        <w:spacing w:after="0" w:line="360" w:lineRule="auto"/>
        <w:contextualSpacing/>
        <w:jc w:val="both"/>
        <w:textAlignment w:val="baseline"/>
        <w:rPr>
          <w:rFonts w:ascii="Times New Roman" w:eastAsia="Times New Roman" w:hAnsi="Times New Roman" w:cs="Times New Roman"/>
          <w:color w:val="1B1B1B"/>
          <w:sz w:val="24"/>
          <w:szCs w:val="24"/>
          <w:lang w:eastAsia="pl-PL"/>
        </w:rPr>
      </w:pPr>
      <w:r w:rsidRPr="00351A11">
        <w:rPr>
          <w:rFonts w:ascii="Times New Roman" w:eastAsia="Times New Roman" w:hAnsi="Times New Roman" w:cs="Times New Roman"/>
          <w:color w:val="1B1B1B"/>
          <w:sz w:val="24"/>
          <w:szCs w:val="24"/>
          <w:lang w:eastAsia="pl-PL"/>
        </w:rPr>
        <w:t>podniesienie kwalifikacji przedstawicieli instytucji i organizacji zaangażowanych w przeciwdziałanie handlowi ludźmi i wsparcie ofiar tego przestępstwa;</w:t>
      </w:r>
    </w:p>
    <w:p w14:paraId="48BC0EC2" w14:textId="77777777" w:rsidR="00351A11" w:rsidRPr="00351A11" w:rsidRDefault="00351A11" w:rsidP="00F36BB9">
      <w:pPr>
        <w:numPr>
          <w:ilvl w:val="0"/>
          <w:numId w:val="1"/>
        </w:numPr>
        <w:shd w:val="clear" w:color="auto" w:fill="FFFFFF"/>
        <w:spacing w:after="0" w:line="360" w:lineRule="auto"/>
        <w:contextualSpacing/>
        <w:jc w:val="both"/>
        <w:textAlignment w:val="baseline"/>
        <w:rPr>
          <w:rFonts w:ascii="Times New Roman" w:eastAsia="Times New Roman" w:hAnsi="Times New Roman" w:cs="Times New Roman"/>
          <w:color w:val="1B1B1B"/>
          <w:sz w:val="24"/>
          <w:szCs w:val="24"/>
          <w:lang w:eastAsia="pl-PL"/>
        </w:rPr>
      </w:pPr>
      <w:r w:rsidRPr="00351A11">
        <w:rPr>
          <w:rFonts w:ascii="Times New Roman" w:eastAsia="Times New Roman" w:hAnsi="Times New Roman" w:cs="Times New Roman"/>
          <w:color w:val="1B1B1B"/>
          <w:sz w:val="24"/>
          <w:szCs w:val="24"/>
          <w:lang w:eastAsia="pl-PL"/>
        </w:rPr>
        <w:t>pogłębienie wiedzy nt. zjawiska handlu ludźmi i efektywności podejmowanych działań zwłaszcza w kontekście pracy przymusowej;</w:t>
      </w:r>
    </w:p>
    <w:p w14:paraId="718F00E4" w14:textId="77777777" w:rsidR="00351A11" w:rsidRPr="00351A11" w:rsidRDefault="00351A11" w:rsidP="00F36BB9">
      <w:pPr>
        <w:numPr>
          <w:ilvl w:val="0"/>
          <w:numId w:val="1"/>
        </w:numPr>
        <w:shd w:val="clear" w:color="auto" w:fill="FFFFFF"/>
        <w:spacing w:after="0" w:line="360" w:lineRule="auto"/>
        <w:contextualSpacing/>
        <w:jc w:val="both"/>
        <w:textAlignment w:val="baseline"/>
        <w:rPr>
          <w:rFonts w:ascii="Times New Roman" w:eastAsia="Times New Roman" w:hAnsi="Times New Roman" w:cs="Times New Roman"/>
          <w:color w:val="1B1B1B"/>
          <w:sz w:val="24"/>
          <w:szCs w:val="24"/>
          <w:lang w:eastAsia="pl-PL"/>
        </w:rPr>
      </w:pPr>
      <w:r w:rsidRPr="00351A11">
        <w:rPr>
          <w:rFonts w:ascii="Times New Roman" w:eastAsia="Times New Roman" w:hAnsi="Times New Roman" w:cs="Times New Roman"/>
          <w:color w:val="1B1B1B"/>
          <w:sz w:val="24"/>
          <w:szCs w:val="24"/>
          <w:lang w:eastAsia="pl-PL"/>
        </w:rPr>
        <w:t>wzmocnienie współpracy międzynarodowej.</w:t>
      </w:r>
    </w:p>
    <w:p w14:paraId="1622118F" w14:textId="77777777" w:rsidR="00351A11" w:rsidRPr="00351A11" w:rsidRDefault="00351A11" w:rsidP="00F36BB9">
      <w:pPr>
        <w:shd w:val="clear" w:color="auto" w:fill="FFFFFF"/>
        <w:spacing w:after="240" w:line="360" w:lineRule="auto"/>
        <w:contextualSpacing/>
        <w:jc w:val="both"/>
        <w:textAlignment w:val="baseline"/>
        <w:rPr>
          <w:rFonts w:ascii="Times New Roman" w:eastAsia="Times New Roman" w:hAnsi="Times New Roman" w:cs="Times New Roman"/>
          <w:color w:val="1B1B1B"/>
          <w:sz w:val="24"/>
          <w:szCs w:val="24"/>
          <w:lang w:eastAsia="pl-PL"/>
        </w:rPr>
      </w:pPr>
      <w:r w:rsidRPr="00351A11">
        <w:rPr>
          <w:rFonts w:ascii="Times New Roman" w:eastAsia="Times New Roman" w:hAnsi="Times New Roman" w:cs="Times New Roman"/>
          <w:color w:val="1B1B1B"/>
          <w:sz w:val="24"/>
          <w:szCs w:val="24"/>
          <w:lang w:eastAsia="pl-PL"/>
        </w:rPr>
        <w:t>Zadania przewidziane do realizacji w ramach KPD mają zasięg ogólnokrajowy: dotyczą zarówno działań instytucji centralnych w zakresie tworzenia powszechnie wdrażanych regulacji prawnych lub modelowych praktyk, jak również działań podejmowanych we wszystkich regionach za pośrednictwem właściwych do tego celu jednostek (w szczególności wojewódzkich zespołów ds. przeciwdziałania handlowi ludźmi).</w:t>
      </w:r>
    </w:p>
    <w:sectPr w:rsidR="00351A11" w:rsidRPr="00351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B1476"/>
    <w:multiLevelType w:val="multilevel"/>
    <w:tmpl w:val="600A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11"/>
    <w:rsid w:val="00351A11"/>
    <w:rsid w:val="00F36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5449"/>
  <w15:chartTrackingRefBased/>
  <w15:docId w15:val="{607CB90C-D79B-48C5-9357-CE816128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351A1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51A1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51A1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51A11"/>
    <w:rPr>
      <w:rFonts w:ascii="Times New Roman" w:eastAsia="Times New Roman" w:hAnsi="Times New Roman" w:cs="Times New Roman"/>
      <w:b/>
      <w:bCs/>
      <w:sz w:val="27"/>
      <w:szCs w:val="27"/>
      <w:lang w:eastAsia="pl-PL"/>
    </w:rPr>
  </w:style>
  <w:style w:type="paragraph" w:customStyle="1" w:styleId="intro">
    <w:name w:val="intro"/>
    <w:basedOn w:val="Normalny"/>
    <w:rsid w:val="00351A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51A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51A11"/>
    <w:rPr>
      <w:color w:val="0000FF"/>
      <w:u w:val="single"/>
    </w:rPr>
  </w:style>
  <w:style w:type="character" w:customStyle="1" w:styleId="extension">
    <w:name w:val="extension"/>
    <w:basedOn w:val="Domylnaczcionkaakapitu"/>
    <w:rsid w:val="00351A11"/>
  </w:style>
  <w:style w:type="character" w:customStyle="1" w:styleId="details">
    <w:name w:val="details"/>
    <w:basedOn w:val="Domylnaczcionkaakapitu"/>
    <w:rsid w:val="0035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071172">
      <w:bodyDiv w:val="1"/>
      <w:marLeft w:val="0"/>
      <w:marRight w:val="0"/>
      <w:marTop w:val="0"/>
      <w:marBottom w:val="0"/>
      <w:divBdr>
        <w:top w:val="none" w:sz="0" w:space="0" w:color="auto"/>
        <w:left w:val="none" w:sz="0" w:space="0" w:color="auto"/>
        <w:bottom w:val="none" w:sz="0" w:space="0" w:color="auto"/>
        <w:right w:val="none" w:sz="0" w:space="0" w:color="auto"/>
      </w:divBdr>
      <w:divsChild>
        <w:div w:id="710308651">
          <w:marLeft w:val="0"/>
          <w:marRight w:val="0"/>
          <w:marTop w:val="0"/>
          <w:marBottom w:val="0"/>
          <w:divBdr>
            <w:top w:val="none" w:sz="0" w:space="0" w:color="auto"/>
            <w:left w:val="none" w:sz="0" w:space="0" w:color="auto"/>
            <w:bottom w:val="none" w:sz="0" w:space="0" w:color="auto"/>
            <w:right w:val="none" w:sz="0" w:space="0" w:color="auto"/>
          </w:divBdr>
          <w:divsChild>
            <w:div w:id="17667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1650</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Sobotnik</dc:creator>
  <cp:keywords/>
  <dc:description/>
  <cp:lastModifiedBy>Joanna Sobotnik</cp:lastModifiedBy>
  <cp:revision>2</cp:revision>
  <dcterms:created xsi:type="dcterms:W3CDTF">2024-03-04T07:21:00Z</dcterms:created>
  <dcterms:modified xsi:type="dcterms:W3CDTF">2024-03-04T07:21:00Z</dcterms:modified>
</cp:coreProperties>
</file>